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1299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hanging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温州市直普高202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年特长生招生</w:t>
      </w:r>
    </w:p>
    <w:p w14:paraId="773A0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20" w:hanging="420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（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男篮）</w:t>
      </w: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  <w:t>测试办法</w:t>
      </w:r>
    </w:p>
    <w:p w14:paraId="3BBBC9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（温州市第二外国语学校、温州市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第八高级中学、温州市洞头区第一中学、温州东瓯中学联合测试）</w:t>
      </w:r>
    </w:p>
    <w:p w14:paraId="7A71A3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p w14:paraId="21279C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一、时间地点</w:t>
      </w:r>
    </w:p>
    <w:p w14:paraId="600137F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（一）报到时间：5月23日上午8：00</w:t>
      </w:r>
    </w:p>
    <w:p w14:paraId="019133C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（二）报到地点：温州八高图书馆一楼五马厅</w:t>
      </w:r>
    </w:p>
    <w:p w14:paraId="444571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（三）测试时间：5月23日上午8：30</w:t>
      </w:r>
    </w:p>
    <w:p w14:paraId="02D0B38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（四）测试地点：温州八高体育馆3楼篮球馆</w:t>
      </w:r>
    </w:p>
    <w:p w14:paraId="5B032B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3" w:leftChars="235" w:firstLine="320" w:firstLineChars="1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eastAsia="zh-CN"/>
        </w:rPr>
      </w:pPr>
      <w:bookmarkStart w:id="0" w:name="OLE_LINK2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>二、报到须知</w:t>
      </w:r>
    </w:p>
    <w:p w14:paraId="128F92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（一）考生凭本人身份证原件或临时身份证到温州市第八高级中学南门（永宁西路2008号）进入考点。无身份证者，须出示户口本原件、派出所出具的户籍证明，或其他能有效证明本人身份的证件。</w:t>
      </w:r>
    </w:p>
    <w:p w14:paraId="0A9DD9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（二）考生不得携带手机以及其他任何具有通讯、拍摄功能的电子设备进入考点；家长、带队老师及教练不得进入考点。</w:t>
      </w:r>
    </w:p>
    <w:bookmarkEnd w:id="0"/>
    <w:p w14:paraId="0E264C2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（三）报到测试流程如下：凭身份证入校→报到核对信息→抽签确定考试顺序→工作人员引导至候考区/考场→按抽签号参加测试→测试结束立即离场（带走个人物品）。</w:t>
      </w:r>
    </w:p>
    <w:p w14:paraId="35437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三、测试项目与要求</w:t>
      </w: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  <w:t xml:space="preserve"> </w:t>
      </w:r>
    </w:p>
    <w:p w14:paraId="25D6C0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（一）测试项目与评分标准</w:t>
      </w:r>
    </w:p>
    <w:p w14:paraId="7F52769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篮球测试分五个项目，依次为测量身高（10分）、助跑摸高（15分）、半场往返运球上篮（15分）、投篮测试（20分）、全场（五对五或三对三）比赛（40分），总分为100分；测试方法及评分标准参考《篮球专项评分表》。</w:t>
      </w:r>
    </w:p>
    <w:p w14:paraId="2482C6B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测试要求</w:t>
      </w:r>
    </w:p>
    <w:p w14:paraId="5C88459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1.测量身高</w:t>
      </w:r>
    </w:p>
    <w:p w14:paraId="35AAA7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考生需预先脱鞋，以两脚并拢、身体保持正直（头的后部、臀部、小腿突出部和脚跟必须同时接触墙壁）的姿势站在标有测量尺的位置，借助三角尺测定考生的身高。</w:t>
      </w:r>
    </w:p>
    <w:p w14:paraId="6E4EA76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2.助跑摸高</w:t>
      </w:r>
    </w:p>
    <w:p w14:paraId="7C14B0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每人2次机会,根据摸到的最高高度折算分值，具体参照《篮球专项评分表》。</w:t>
      </w:r>
    </w:p>
    <w:p w14:paraId="4DBC422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3.半场往返运球上篮</w:t>
      </w:r>
    </w:p>
    <w:p w14:paraId="416AE2F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（1）测试方法</w:t>
      </w:r>
    </w:p>
    <w:p w14:paraId="7C16EE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2794000</wp:posOffset>
            </wp:positionH>
            <wp:positionV relativeFrom="paragraph">
              <wp:posOffset>64770</wp:posOffset>
            </wp:positionV>
            <wp:extent cx="2628900" cy="2172335"/>
            <wp:effectExtent l="0" t="0" r="0" b="18415"/>
            <wp:wrapSquare wrapText="bothSides"/>
            <wp:docPr id="2" name="图片 2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未标题-1"/>
                    <pic:cNvPicPr>
                      <a:picLocks noChangeAspect="1"/>
                    </pic:cNvPicPr>
                  </pic:nvPicPr>
                  <pic:blipFill>
                    <a:blip r:embed="rId6">
                      <a:lum bright="-12000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172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2059940</wp:posOffset>
                </wp:positionV>
                <wp:extent cx="1219200" cy="475615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451985" y="4971415"/>
                          <a:ext cx="121920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49D32F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36"/>
                                <w:lang w:val="en-US" w:eastAsia="zh-CN"/>
                              </w:rPr>
                              <w:t>图1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66.55pt;margin-top:162.2pt;height:37.45pt;width:96pt;z-index:251662336;mso-width-relative:page;mso-height-relative:page;" filled="f" stroked="f" coordsize="21600,21600" o:gfxdata="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F49D32F">
                      <w:pPr>
                        <w:jc w:val="center"/>
                        <w:rPr>
                          <w:rFonts w:hint="eastAsia" w:ascii="楷体" w:hAnsi="楷体" w:eastAsia="楷体" w:cs="楷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36"/>
                          <w:lang w:val="en-US" w:eastAsia="zh-CN"/>
                        </w:rPr>
                        <w:t>图1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每人1次机会，由球场右侧边线中点开始，面向球篮以右手运球上篮，同时开始计时；球投中篮后，还以右手运至左侧边线中点；然后折转换左手运球上篮；投中篮后，还以左手运球回原起点；同样再重复上述运球投篮一次，再回到原起点停表。（见图1）</w:t>
      </w:r>
    </w:p>
    <w:p w14:paraId="4DE670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（2）测试要求</w:t>
      </w:r>
    </w:p>
    <w:p w14:paraId="5FE6CE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连续运球，不得远推运球上篮，必须投中篮后，才能继续运球，投不中要继续再投，直到投中；投篮的手（左手投或右手投）不加限制。</w:t>
      </w:r>
    </w:p>
    <w:p w14:paraId="0168C10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（3）评分标准：</w:t>
      </w:r>
    </w:p>
    <w:p w14:paraId="04856F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①达标分：按其计时成绩评分，满分为10分，详见评分表。</w:t>
      </w:r>
    </w:p>
    <w:p w14:paraId="72E65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②技评分：满分为5分，按五级评分，各级分值详见评分表。</w:t>
      </w:r>
    </w:p>
    <w:p w14:paraId="45F023A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优秀：动作正确、协调、熟练，能运用左、右手投篮，投篮命中率高。</w:t>
      </w:r>
    </w:p>
    <w:p w14:paraId="56FD9C3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良好：动作较正确、熟练，投篮命中率高。</w:t>
      </w:r>
    </w:p>
    <w:p w14:paraId="4E37FF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中等：动作基本正确、熟练，身体不够协调。</w:t>
      </w:r>
    </w:p>
    <w:p w14:paraId="021C1DA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及格：运用基本正确、熟练，出现运球违例。</w:t>
      </w:r>
    </w:p>
    <w:p w14:paraId="02B9882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不及格：运球走步等违例较多，身体不协调，投篮命中率低。</w:t>
      </w:r>
    </w:p>
    <w:p w14:paraId="0E53136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4.投篮测试</w:t>
      </w:r>
    </w:p>
    <w:p w14:paraId="5355396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2977515</wp:posOffset>
            </wp:positionH>
            <wp:positionV relativeFrom="paragraph">
              <wp:posOffset>281305</wp:posOffset>
            </wp:positionV>
            <wp:extent cx="2343785" cy="1806575"/>
            <wp:effectExtent l="0" t="0" r="18415" b="3175"/>
            <wp:wrapSquare wrapText="bothSides"/>
            <wp:docPr id="3" name="图片 1" descr="未标题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未标题-2"/>
                    <pic:cNvPicPr>
                      <a:picLocks noChangeAspect="1"/>
                    </pic:cNvPicPr>
                  </pic:nvPicPr>
                  <pic:blipFill>
                    <a:blip r:embed="rId7">
                      <a:lum bright="-12000" contrast="29999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3785" cy="180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（1）测试方法</w:t>
      </w:r>
    </w:p>
    <w:p w14:paraId="67DCA9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3594735</wp:posOffset>
                </wp:positionH>
                <wp:positionV relativeFrom="paragraph">
                  <wp:posOffset>1675765</wp:posOffset>
                </wp:positionV>
                <wp:extent cx="1219200" cy="47561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4756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004548">
                            <w:pPr>
                              <w:jc w:val="center"/>
                              <w:rPr>
                                <w:rFonts w:hint="eastAsia" w:ascii="楷体" w:hAnsi="楷体" w:eastAsia="楷体" w:cs="楷体"/>
                                <w:sz w:val="28"/>
                                <w:szCs w:val="3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楷体" w:hAnsi="楷体" w:eastAsia="楷体" w:cs="楷体"/>
                                <w:sz w:val="28"/>
                                <w:szCs w:val="36"/>
                                <w:lang w:val="en-US" w:eastAsia="zh-CN"/>
                              </w:rPr>
                              <w:t>图2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3.05pt;margin-top:131.95pt;height:37.45pt;width:96pt;z-index:251663360;mso-width-relative:page;mso-height-relative:page;" filled="f" stroked="f" coordsize="21600,21600" o:gfxdata="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Gr8dc3AAAAAsBAAAPAAAAAAAAAAEAIAAAACIAAABk&#10;cnMvZG93bnJldi54bWxQSwECFAAUAAAACACHTuJAWrldTjsCAABm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004548">
                      <w:pPr>
                        <w:jc w:val="center"/>
                        <w:rPr>
                          <w:rFonts w:hint="eastAsia" w:ascii="楷体" w:hAnsi="楷体" w:eastAsia="楷体" w:cs="楷体"/>
                          <w:sz w:val="28"/>
                          <w:szCs w:val="36"/>
                          <w:lang w:val="en-US" w:eastAsia="zh-CN"/>
                        </w:rPr>
                      </w:pPr>
                      <w:r>
                        <w:rPr>
                          <w:rFonts w:hint="eastAsia" w:ascii="楷体" w:hAnsi="楷体" w:eastAsia="楷体" w:cs="楷体"/>
                          <w:sz w:val="28"/>
                          <w:szCs w:val="36"/>
                          <w:lang w:val="en-US" w:eastAsia="zh-CN"/>
                        </w:rPr>
                        <w:t>图2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以篮圈投影中心点，以该点到罚球线的距离为半径，划一圆弧。开始时考生在弧线外投篮，并开始计时；投篮后自己抢篮板球，再运至弧线外再投篮，连投一分钟。（见图2）</w:t>
      </w:r>
    </w:p>
    <w:p w14:paraId="05598A3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（2）测试要求</w:t>
      </w:r>
    </w:p>
    <w:p w14:paraId="719796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投篮时不得踏线或过线，不得带球跑，违者投中无效。</w:t>
      </w:r>
    </w:p>
    <w:p w14:paraId="16F76BA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（3）评分标准</w:t>
      </w:r>
    </w:p>
    <w:p w14:paraId="0A682B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①达标分：按其1分钟内投中次数计分，满分为15分，详见评分表。</w:t>
      </w:r>
    </w:p>
    <w:p w14:paraId="2F1A2E0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②技评分：满分为5分，按五级评分，各级分值详见评分表。</w:t>
      </w:r>
    </w:p>
    <w:p w14:paraId="57C101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优秀：动作连贯、协调，手法正确，命中率较高。</w:t>
      </w:r>
    </w:p>
    <w:p w14:paraId="03EF41A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良好：动作较连贯、协调，手法正确，命中率较高。</w:t>
      </w:r>
    </w:p>
    <w:p w14:paraId="305EFC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中等：动作基本连贯、协调，手法基本正确。</w:t>
      </w:r>
    </w:p>
    <w:p w14:paraId="26269C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及格：动作基本连贯、协调，手法不正确。</w:t>
      </w:r>
    </w:p>
    <w:p w14:paraId="63A21A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不及格：动作不连贯、不协调，手法不正确，投篮命中率低。</w:t>
      </w:r>
    </w:p>
    <w:p w14:paraId="1F6336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5.全场（或半场）比赛 （40分）</w:t>
      </w:r>
    </w:p>
    <w:p w14:paraId="648BA7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（1）测试方法</w:t>
      </w:r>
    </w:p>
    <w:p w14:paraId="76F22B3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根据考生人数或具体情况，进行全场或半场的编队比赛，采用半场人盯人防守，测试技术和战术的运用能力。对成绩较难评定的考生，可再进行一轮比赛，每场比赛时间，要以能够全部观察、了解每个考生的情况而定。</w:t>
      </w:r>
    </w:p>
    <w:p w14:paraId="010CC1F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（2）评定内容</w:t>
      </w:r>
    </w:p>
    <w:p w14:paraId="26193C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①个人攻击能力：观察进攻技术运用的合理性和熟练程度。重点看投篮、突破和传接球技术的运用。</w:t>
      </w:r>
    </w:p>
    <w:p w14:paraId="5F9E03E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②防守能力：观察个人防守和协同防守的防守能力，中锋重点观察篮板球和盖帽技术等护框能力。</w:t>
      </w:r>
    </w:p>
    <w:p w14:paraId="76252B6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③战术意识：观察全场比赛中攻守转换适应能力、快攻意识和个人战术行动的能力。</w:t>
      </w:r>
    </w:p>
    <w:p w14:paraId="1417C6C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（3）评分标准</w:t>
      </w:r>
    </w:p>
    <w:p w14:paraId="101F0D5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满分为40分，按五级评分。</w:t>
      </w:r>
    </w:p>
    <w:p w14:paraId="3259C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优秀：较好地做到以上三项，或其中两项特别突出。</w:t>
      </w:r>
    </w:p>
    <w:p w14:paraId="06D7FD9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良好：较好地做到前两项，或其中一项特别突出。</w:t>
      </w:r>
    </w:p>
    <w:p w14:paraId="54CAD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中等：三项中有两项稍好者。</w:t>
      </w:r>
    </w:p>
    <w:p w14:paraId="658464D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及格：三项中有一项稍好者。</w:t>
      </w:r>
    </w:p>
    <w:p w14:paraId="18776FF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不及格：三项皆差者。</w:t>
      </w:r>
    </w:p>
    <w:p w14:paraId="32BC87B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（三）考生最终专业测试成绩须达到65分方可入围。</w:t>
      </w:r>
    </w:p>
    <w:p w14:paraId="27077DD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（四）测试前考生确定报考位置（中锋组、前锋组、后卫组），测试后根据报考位置进行排名。</w:t>
      </w:r>
    </w:p>
    <w:p w14:paraId="0CF19E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91" w:leftChars="234" w:firstLine="144" w:firstLineChars="45"/>
        <w:textAlignment w:val="auto"/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highlight w:val="none"/>
          <w:lang w:val="en-US" w:eastAsia="zh-CN"/>
        </w:rPr>
        <w:t>四、其他事项</w:t>
      </w:r>
    </w:p>
    <w:p w14:paraId="46AC4F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（一）考生根据抽签决定考试顺序，依据抽签顺序依次参加测试。</w:t>
      </w:r>
    </w:p>
    <w:p w14:paraId="2A80CD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（二）家长和带队教师一律不得进入考点；考务人员引导考生进入考场，其他无关人员一律不得进入考场。</w:t>
      </w:r>
    </w:p>
    <w:p w14:paraId="1A89AE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（三）考生不得将手机带入考场，不得穿印有学校及姓名的服装参加测试。</w:t>
      </w:r>
    </w:p>
    <w:p w14:paraId="509A478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（四）因项目人数众多，测试时间较长，可自带面包、水进入考场。 </w:t>
      </w:r>
    </w:p>
    <w:p w14:paraId="3C506A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</w:p>
    <w:p w14:paraId="222E588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 w14:paraId="6A5D50D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附：篮球专项评分表（满分100分）</w:t>
      </w:r>
    </w:p>
    <w:tbl>
      <w:tblPr>
        <w:tblStyle w:val="4"/>
        <w:tblpPr w:leftFromText="180" w:rightFromText="180" w:vertAnchor="text" w:horzAnchor="page" w:tblpX="1905" w:tblpY="561"/>
        <w:tblOverlap w:val="never"/>
        <w:tblW w:w="84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4"/>
        <w:gridCol w:w="1054"/>
        <w:gridCol w:w="1054"/>
        <w:gridCol w:w="1054"/>
        <w:gridCol w:w="1054"/>
        <w:gridCol w:w="1054"/>
        <w:gridCol w:w="1054"/>
        <w:gridCol w:w="1061"/>
      </w:tblGrid>
      <w:tr w14:paraId="2B1041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8" w:type="dxa"/>
            <w:gridSpan w:val="2"/>
            <w:noWrap w:val="0"/>
            <w:vAlign w:val="center"/>
          </w:tcPr>
          <w:p w14:paraId="7DC605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助跑摸高</w:t>
            </w:r>
          </w:p>
          <w:p w14:paraId="18472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15分</w:t>
            </w:r>
          </w:p>
        </w:tc>
        <w:tc>
          <w:tcPr>
            <w:tcW w:w="2108" w:type="dxa"/>
            <w:gridSpan w:val="2"/>
            <w:noWrap w:val="0"/>
            <w:vAlign w:val="center"/>
          </w:tcPr>
          <w:p w14:paraId="5967F4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往返运球投篮  10分</w:t>
            </w:r>
          </w:p>
        </w:tc>
        <w:tc>
          <w:tcPr>
            <w:tcW w:w="2108" w:type="dxa"/>
            <w:gridSpan w:val="2"/>
            <w:noWrap w:val="0"/>
            <w:vAlign w:val="center"/>
          </w:tcPr>
          <w:p w14:paraId="654C9E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投篮</w:t>
            </w:r>
          </w:p>
          <w:p w14:paraId="4B626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15分</w:t>
            </w:r>
          </w:p>
        </w:tc>
        <w:tc>
          <w:tcPr>
            <w:tcW w:w="2115" w:type="dxa"/>
            <w:gridSpan w:val="2"/>
            <w:noWrap w:val="0"/>
            <w:vAlign w:val="center"/>
          </w:tcPr>
          <w:p w14:paraId="61C75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身高</w:t>
            </w:r>
          </w:p>
          <w:p w14:paraId="33557D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10分</w:t>
            </w:r>
          </w:p>
        </w:tc>
      </w:tr>
      <w:tr w14:paraId="7C73CE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3137C1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男（m）</w:t>
            </w:r>
          </w:p>
        </w:tc>
        <w:tc>
          <w:tcPr>
            <w:tcW w:w="1054" w:type="dxa"/>
            <w:noWrap w:val="0"/>
            <w:vAlign w:val="center"/>
          </w:tcPr>
          <w:p w14:paraId="75C3F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1054" w:type="dxa"/>
            <w:noWrap w:val="0"/>
            <w:vAlign w:val="center"/>
          </w:tcPr>
          <w:p w14:paraId="78FCFB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男（秒）</w:t>
            </w:r>
          </w:p>
        </w:tc>
        <w:tc>
          <w:tcPr>
            <w:tcW w:w="1054" w:type="dxa"/>
            <w:noWrap w:val="0"/>
            <w:vAlign w:val="center"/>
          </w:tcPr>
          <w:p w14:paraId="212032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1054" w:type="dxa"/>
            <w:noWrap w:val="0"/>
            <w:vAlign w:val="center"/>
          </w:tcPr>
          <w:p w14:paraId="3E2B28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男（次）</w:t>
            </w:r>
          </w:p>
        </w:tc>
        <w:tc>
          <w:tcPr>
            <w:tcW w:w="1054" w:type="dxa"/>
            <w:noWrap w:val="0"/>
            <w:vAlign w:val="center"/>
          </w:tcPr>
          <w:p w14:paraId="65A3DF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1054" w:type="dxa"/>
            <w:noWrap w:val="0"/>
            <w:vAlign w:val="center"/>
          </w:tcPr>
          <w:p w14:paraId="30887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男（cm）</w:t>
            </w:r>
          </w:p>
        </w:tc>
        <w:tc>
          <w:tcPr>
            <w:tcW w:w="1061" w:type="dxa"/>
            <w:noWrap w:val="0"/>
            <w:vAlign w:val="center"/>
          </w:tcPr>
          <w:p w14:paraId="2D0BA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分值</w:t>
            </w:r>
          </w:p>
        </w:tc>
      </w:tr>
      <w:tr w14:paraId="5468E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04B27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20</w:t>
            </w:r>
          </w:p>
        </w:tc>
        <w:tc>
          <w:tcPr>
            <w:tcW w:w="1054" w:type="dxa"/>
            <w:noWrap w:val="0"/>
            <w:vAlign w:val="center"/>
          </w:tcPr>
          <w:p w14:paraId="7600C8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054" w:type="dxa"/>
            <w:noWrap w:val="0"/>
            <w:vAlign w:val="center"/>
          </w:tcPr>
          <w:p w14:paraId="262FF0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29</w:t>
            </w:r>
          </w:p>
        </w:tc>
        <w:tc>
          <w:tcPr>
            <w:tcW w:w="1054" w:type="dxa"/>
            <w:noWrap w:val="0"/>
            <w:vAlign w:val="center"/>
          </w:tcPr>
          <w:p w14:paraId="3CEC48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77BC4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58E20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15</w:t>
            </w:r>
          </w:p>
        </w:tc>
        <w:tc>
          <w:tcPr>
            <w:tcW w:w="1054" w:type="dxa"/>
            <w:noWrap w:val="0"/>
            <w:vAlign w:val="center"/>
          </w:tcPr>
          <w:p w14:paraId="04C2D5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188</w:t>
            </w:r>
          </w:p>
        </w:tc>
        <w:tc>
          <w:tcPr>
            <w:tcW w:w="1061" w:type="dxa"/>
            <w:noWrap w:val="0"/>
            <w:vAlign w:val="center"/>
          </w:tcPr>
          <w:p w14:paraId="0FC79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10</w:t>
            </w:r>
          </w:p>
        </w:tc>
      </w:tr>
      <w:tr w14:paraId="64100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BA45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2B12FC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14.5</w:t>
            </w:r>
          </w:p>
        </w:tc>
        <w:tc>
          <w:tcPr>
            <w:tcW w:w="1054" w:type="dxa"/>
            <w:noWrap w:val="0"/>
            <w:vAlign w:val="center"/>
          </w:tcPr>
          <w:p w14:paraId="246EE8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29.5</w:t>
            </w:r>
          </w:p>
        </w:tc>
        <w:tc>
          <w:tcPr>
            <w:tcW w:w="1054" w:type="dxa"/>
            <w:noWrap w:val="0"/>
            <w:vAlign w:val="center"/>
          </w:tcPr>
          <w:p w14:paraId="758D5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9.5</w:t>
            </w:r>
          </w:p>
        </w:tc>
        <w:tc>
          <w:tcPr>
            <w:tcW w:w="1054" w:type="dxa"/>
            <w:noWrap w:val="0"/>
            <w:vAlign w:val="center"/>
          </w:tcPr>
          <w:p w14:paraId="1CF8A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FE35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E06B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3AC25E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02F99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170EA9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2D2765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14</w:t>
            </w:r>
          </w:p>
        </w:tc>
        <w:tc>
          <w:tcPr>
            <w:tcW w:w="1054" w:type="dxa"/>
            <w:noWrap w:val="0"/>
            <w:vAlign w:val="center"/>
          </w:tcPr>
          <w:p w14:paraId="7E042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30</w:t>
            </w:r>
          </w:p>
        </w:tc>
        <w:tc>
          <w:tcPr>
            <w:tcW w:w="1054" w:type="dxa"/>
            <w:noWrap w:val="0"/>
            <w:vAlign w:val="center"/>
          </w:tcPr>
          <w:p w14:paraId="7B4E45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02E85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7397DA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5F7B78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18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61" w:type="dxa"/>
            <w:noWrap w:val="0"/>
            <w:vAlign w:val="center"/>
          </w:tcPr>
          <w:p w14:paraId="053EC4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9</w:t>
            </w:r>
          </w:p>
        </w:tc>
      </w:tr>
      <w:tr w14:paraId="77B31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31B8AB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2FFCFA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13.5</w:t>
            </w:r>
          </w:p>
        </w:tc>
        <w:tc>
          <w:tcPr>
            <w:tcW w:w="1054" w:type="dxa"/>
            <w:noWrap w:val="0"/>
            <w:vAlign w:val="center"/>
          </w:tcPr>
          <w:p w14:paraId="7B79B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30.5</w:t>
            </w:r>
          </w:p>
        </w:tc>
        <w:tc>
          <w:tcPr>
            <w:tcW w:w="1054" w:type="dxa"/>
            <w:noWrap w:val="0"/>
            <w:vAlign w:val="center"/>
          </w:tcPr>
          <w:p w14:paraId="7FBA0E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8.5</w:t>
            </w:r>
          </w:p>
        </w:tc>
        <w:tc>
          <w:tcPr>
            <w:tcW w:w="1054" w:type="dxa"/>
            <w:noWrap w:val="0"/>
            <w:vAlign w:val="center"/>
          </w:tcPr>
          <w:p w14:paraId="15BE9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D28CB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2FC8F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582B9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52B65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51201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46C833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13</w:t>
            </w:r>
          </w:p>
        </w:tc>
        <w:tc>
          <w:tcPr>
            <w:tcW w:w="1054" w:type="dxa"/>
            <w:noWrap w:val="0"/>
            <w:vAlign w:val="center"/>
          </w:tcPr>
          <w:p w14:paraId="5CC47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31</w:t>
            </w:r>
          </w:p>
        </w:tc>
        <w:tc>
          <w:tcPr>
            <w:tcW w:w="1054" w:type="dxa"/>
            <w:noWrap w:val="0"/>
            <w:vAlign w:val="center"/>
          </w:tcPr>
          <w:p w14:paraId="782E53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0A912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64D386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1AD4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18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61" w:type="dxa"/>
            <w:noWrap w:val="0"/>
            <w:vAlign w:val="center"/>
          </w:tcPr>
          <w:p w14:paraId="0C4C8E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</w:tr>
      <w:tr w14:paraId="7C993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360EF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3ACF9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12.5</w:t>
            </w:r>
          </w:p>
        </w:tc>
        <w:tc>
          <w:tcPr>
            <w:tcW w:w="1054" w:type="dxa"/>
            <w:noWrap w:val="0"/>
            <w:vAlign w:val="center"/>
          </w:tcPr>
          <w:p w14:paraId="372D9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31.5</w:t>
            </w:r>
          </w:p>
        </w:tc>
        <w:tc>
          <w:tcPr>
            <w:tcW w:w="1054" w:type="dxa"/>
            <w:noWrap w:val="0"/>
            <w:vAlign w:val="center"/>
          </w:tcPr>
          <w:p w14:paraId="79C4C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7.5</w:t>
            </w:r>
          </w:p>
        </w:tc>
        <w:tc>
          <w:tcPr>
            <w:tcW w:w="1054" w:type="dxa"/>
            <w:noWrap w:val="0"/>
            <w:vAlign w:val="center"/>
          </w:tcPr>
          <w:p w14:paraId="2B81A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26870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19FE7A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44C77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467BA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01F11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3.14</w:t>
            </w:r>
          </w:p>
        </w:tc>
        <w:tc>
          <w:tcPr>
            <w:tcW w:w="1054" w:type="dxa"/>
            <w:noWrap w:val="0"/>
            <w:vAlign w:val="center"/>
          </w:tcPr>
          <w:p w14:paraId="0552B9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12</w:t>
            </w:r>
          </w:p>
        </w:tc>
        <w:tc>
          <w:tcPr>
            <w:tcW w:w="1054" w:type="dxa"/>
            <w:noWrap w:val="0"/>
            <w:vAlign w:val="center"/>
          </w:tcPr>
          <w:p w14:paraId="0F74ED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32</w:t>
            </w:r>
          </w:p>
        </w:tc>
        <w:tc>
          <w:tcPr>
            <w:tcW w:w="1054" w:type="dxa"/>
            <w:noWrap w:val="0"/>
            <w:vAlign w:val="center"/>
          </w:tcPr>
          <w:p w14:paraId="47B2CC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3E43D4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63A59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1AEF30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82</w:t>
            </w:r>
          </w:p>
        </w:tc>
        <w:tc>
          <w:tcPr>
            <w:tcW w:w="1061" w:type="dxa"/>
            <w:noWrap w:val="0"/>
            <w:vAlign w:val="center"/>
          </w:tcPr>
          <w:p w14:paraId="2571D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7</w:t>
            </w:r>
          </w:p>
        </w:tc>
      </w:tr>
      <w:tr w14:paraId="3472B2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A65A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3.13</w:t>
            </w:r>
          </w:p>
        </w:tc>
        <w:tc>
          <w:tcPr>
            <w:tcW w:w="1054" w:type="dxa"/>
            <w:noWrap w:val="0"/>
            <w:vAlign w:val="center"/>
          </w:tcPr>
          <w:p w14:paraId="5F1CA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11.5</w:t>
            </w:r>
          </w:p>
        </w:tc>
        <w:tc>
          <w:tcPr>
            <w:tcW w:w="1054" w:type="dxa"/>
            <w:noWrap w:val="0"/>
            <w:vAlign w:val="center"/>
          </w:tcPr>
          <w:p w14:paraId="3BB50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32.5</w:t>
            </w:r>
          </w:p>
        </w:tc>
        <w:tc>
          <w:tcPr>
            <w:tcW w:w="1054" w:type="dxa"/>
            <w:noWrap w:val="0"/>
            <w:vAlign w:val="center"/>
          </w:tcPr>
          <w:p w14:paraId="5308F7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6.5</w:t>
            </w:r>
          </w:p>
        </w:tc>
        <w:tc>
          <w:tcPr>
            <w:tcW w:w="1054" w:type="dxa"/>
            <w:noWrap w:val="0"/>
            <w:vAlign w:val="center"/>
          </w:tcPr>
          <w:p w14:paraId="251D5E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29328A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5E95A5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7B754E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7E85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5984E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3.12</w:t>
            </w:r>
          </w:p>
        </w:tc>
        <w:tc>
          <w:tcPr>
            <w:tcW w:w="1054" w:type="dxa"/>
            <w:noWrap w:val="0"/>
            <w:vAlign w:val="center"/>
          </w:tcPr>
          <w:p w14:paraId="76D08D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11</w:t>
            </w:r>
          </w:p>
        </w:tc>
        <w:tc>
          <w:tcPr>
            <w:tcW w:w="1054" w:type="dxa"/>
            <w:noWrap w:val="0"/>
            <w:vAlign w:val="center"/>
          </w:tcPr>
          <w:p w14:paraId="0BAAA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33</w:t>
            </w:r>
          </w:p>
        </w:tc>
        <w:tc>
          <w:tcPr>
            <w:tcW w:w="1054" w:type="dxa"/>
            <w:noWrap w:val="0"/>
            <w:vAlign w:val="center"/>
          </w:tcPr>
          <w:p w14:paraId="4448CA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49697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4929FF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0B25C7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1061" w:type="dxa"/>
            <w:noWrap w:val="0"/>
            <w:vAlign w:val="center"/>
          </w:tcPr>
          <w:p w14:paraId="59A98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6</w:t>
            </w:r>
          </w:p>
        </w:tc>
      </w:tr>
      <w:tr w14:paraId="763E1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F4350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3.11</w:t>
            </w:r>
          </w:p>
        </w:tc>
        <w:tc>
          <w:tcPr>
            <w:tcW w:w="1054" w:type="dxa"/>
            <w:noWrap w:val="0"/>
            <w:vAlign w:val="center"/>
          </w:tcPr>
          <w:p w14:paraId="754F75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10.5</w:t>
            </w:r>
          </w:p>
        </w:tc>
        <w:tc>
          <w:tcPr>
            <w:tcW w:w="1054" w:type="dxa"/>
            <w:noWrap w:val="0"/>
            <w:vAlign w:val="center"/>
          </w:tcPr>
          <w:p w14:paraId="0B5CE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33.5</w:t>
            </w:r>
          </w:p>
        </w:tc>
        <w:tc>
          <w:tcPr>
            <w:tcW w:w="1054" w:type="dxa"/>
            <w:noWrap w:val="0"/>
            <w:vAlign w:val="center"/>
          </w:tcPr>
          <w:p w14:paraId="003A5C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5.5</w:t>
            </w:r>
          </w:p>
        </w:tc>
        <w:tc>
          <w:tcPr>
            <w:tcW w:w="1054" w:type="dxa"/>
            <w:noWrap w:val="0"/>
            <w:vAlign w:val="center"/>
          </w:tcPr>
          <w:p w14:paraId="083856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F431C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5B789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12468C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0AA2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0AD532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72793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10</w:t>
            </w:r>
          </w:p>
        </w:tc>
        <w:tc>
          <w:tcPr>
            <w:tcW w:w="1054" w:type="dxa"/>
            <w:noWrap w:val="0"/>
            <w:vAlign w:val="center"/>
          </w:tcPr>
          <w:p w14:paraId="5293F2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34</w:t>
            </w:r>
          </w:p>
        </w:tc>
        <w:tc>
          <w:tcPr>
            <w:tcW w:w="1054" w:type="dxa"/>
            <w:noWrap w:val="0"/>
            <w:vAlign w:val="center"/>
          </w:tcPr>
          <w:p w14:paraId="579518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2448FC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1D509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00E824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178</w:t>
            </w:r>
          </w:p>
        </w:tc>
        <w:tc>
          <w:tcPr>
            <w:tcW w:w="1061" w:type="dxa"/>
            <w:noWrap w:val="0"/>
            <w:vAlign w:val="center"/>
          </w:tcPr>
          <w:p w14:paraId="6FF36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</w:tr>
      <w:tr w14:paraId="7B8A6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05EFEE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3.09</w:t>
            </w:r>
          </w:p>
        </w:tc>
        <w:tc>
          <w:tcPr>
            <w:tcW w:w="1054" w:type="dxa"/>
            <w:noWrap w:val="0"/>
            <w:vAlign w:val="center"/>
          </w:tcPr>
          <w:p w14:paraId="11751D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9.5</w:t>
            </w:r>
          </w:p>
        </w:tc>
        <w:tc>
          <w:tcPr>
            <w:tcW w:w="1054" w:type="dxa"/>
            <w:noWrap w:val="0"/>
            <w:vAlign w:val="center"/>
          </w:tcPr>
          <w:p w14:paraId="2DFF3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34.5</w:t>
            </w:r>
          </w:p>
        </w:tc>
        <w:tc>
          <w:tcPr>
            <w:tcW w:w="1054" w:type="dxa"/>
            <w:noWrap w:val="0"/>
            <w:vAlign w:val="center"/>
          </w:tcPr>
          <w:p w14:paraId="55C117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4.5</w:t>
            </w:r>
          </w:p>
        </w:tc>
        <w:tc>
          <w:tcPr>
            <w:tcW w:w="1054" w:type="dxa"/>
            <w:noWrap w:val="0"/>
            <w:vAlign w:val="center"/>
          </w:tcPr>
          <w:p w14:paraId="5BC0C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B8436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455368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50573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093A87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3FE11A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3.08</w:t>
            </w:r>
          </w:p>
        </w:tc>
        <w:tc>
          <w:tcPr>
            <w:tcW w:w="1054" w:type="dxa"/>
            <w:noWrap w:val="0"/>
            <w:vAlign w:val="center"/>
          </w:tcPr>
          <w:p w14:paraId="6AD18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9</w:t>
            </w:r>
          </w:p>
        </w:tc>
        <w:tc>
          <w:tcPr>
            <w:tcW w:w="1054" w:type="dxa"/>
            <w:noWrap w:val="0"/>
            <w:vAlign w:val="center"/>
          </w:tcPr>
          <w:p w14:paraId="69A22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35</w:t>
            </w:r>
          </w:p>
        </w:tc>
        <w:tc>
          <w:tcPr>
            <w:tcW w:w="1054" w:type="dxa"/>
            <w:noWrap w:val="0"/>
            <w:vAlign w:val="center"/>
          </w:tcPr>
          <w:p w14:paraId="1FF3C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4.</w:t>
            </w:r>
          </w:p>
        </w:tc>
        <w:tc>
          <w:tcPr>
            <w:tcW w:w="1054" w:type="dxa"/>
            <w:noWrap w:val="0"/>
            <w:vAlign w:val="center"/>
          </w:tcPr>
          <w:p w14:paraId="2D535D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336705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2801FE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176</w:t>
            </w:r>
          </w:p>
        </w:tc>
        <w:tc>
          <w:tcPr>
            <w:tcW w:w="1061" w:type="dxa"/>
            <w:noWrap w:val="0"/>
            <w:vAlign w:val="center"/>
          </w:tcPr>
          <w:p w14:paraId="01180F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</w:tr>
      <w:tr w14:paraId="1D530D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6D44A5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3.07</w:t>
            </w:r>
          </w:p>
        </w:tc>
        <w:tc>
          <w:tcPr>
            <w:tcW w:w="1054" w:type="dxa"/>
            <w:noWrap w:val="0"/>
            <w:vAlign w:val="center"/>
          </w:tcPr>
          <w:p w14:paraId="18BB3D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8.5</w:t>
            </w:r>
          </w:p>
        </w:tc>
        <w:tc>
          <w:tcPr>
            <w:tcW w:w="1054" w:type="dxa"/>
            <w:noWrap w:val="0"/>
            <w:vAlign w:val="center"/>
          </w:tcPr>
          <w:p w14:paraId="652C5C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35.5</w:t>
            </w:r>
          </w:p>
        </w:tc>
        <w:tc>
          <w:tcPr>
            <w:tcW w:w="1054" w:type="dxa"/>
            <w:noWrap w:val="0"/>
            <w:vAlign w:val="center"/>
          </w:tcPr>
          <w:p w14:paraId="141A3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3.5</w:t>
            </w:r>
          </w:p>
        </w:tc>
        <w:tc>
          <w:tcPr>
            <w:tcW w:w="1054" w:type="dxa"/>
            <w:noWrap w:val="0"/>
            <w:vAlign w:val="center"/>
          </w:tcPr>
          <w:p w14:paraId="664E8C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0228E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2A132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5A4F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9510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49F40F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3.06</w:t>
            </w:r>
          </w:p>
        </w:tc>
        <w:tc>
          <w:tcPr>
            <w:tcW w:w="1054" w:type="dxa"/>
            <w:noWrap w:val="0"/>
            <w:vAlign w:val="center"/>
          </w:tcPr>
          <w:p w14:paraId="7960A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8</w:t>
            </w:r>
          </w:p>
        </w:tc>
        <w:tc>
          <w:tcPr>
            <w:tcW w:w="1054" w:type="dxa"/>
            <w:noWrap w:val="0"/>
            <w:vAlign w:val="center"/>
          </w:tcPr>
          <w:p w14:paraId="3E7E66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36</w:t>
            </w:r>
          </w:p>
        </w:tc>
        <w:tc>
          <w:tcPr>
            <w:tcW w:w="1054" w:type="dxa"/>
            <w:noWrap w:val="0"/>
            <w:vAlign w:val="center"/>
          </w:tcPr>
          <w:p w14:paraId="1CB017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3FA96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54" w:type="dxa"/>
            <w:noWrap w:val="0"/>
            <w:vAlign w:val="center"/>
          </w:tcPr>
          <w:p w14:paraId="7F98D1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6963DA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174</w:t>
            </w:r>
          </w:p>
        </w:tc>
        <w:tc>
          <w:tcPr>
            <w:tcW w:w="1061" w:type="dxa"/>
            <w:noWrap w:val="0"/>
            <w:vAlign w:val="center"/>
          </w:tcPr>
          <w:p w14:paraId="4B518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 w14:paraId="7B5CD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375DA9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3.05</w:t>
            </w:r>
          </w:p>
        </w:tc>
        <w:tc>
          <w:tcPr>
            <w:tcW w:w="1054" w:type="dxa"/>
            <w:noWrap w:val="0"/>
            <w:vAlign w:val="center"/>
          </w:tcPr>
          <w:p w14:paraId="2005C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7.5</w:t>
            </w:r>
          </w:p>
        </w:tc>
        <w:tc>
          <w:tcPr>
            <w:tcW w:w="1054" w:type="dxa"/>
            <w:noWrap w:val="0"/>
            <w:vAlign w:val="center"/>
          </w:tcPr>
          <w:p w14:paraId="7E8849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36.5</w:t>
            </w:r>
          </w:p>
        </w:tc>
        <w:tc>
          <w:tcPr>
            <w:tcW w:w="1054" w:type="dxa"/>
            <w:noWrap w:val="0"/>
            <w:vAlign w:val="center"/>
          </w:tcPr>
          <w:p w14:paraId="63E91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2.5</w:t>
            </w:r>
          </w:p>
        </w:tc>
        <w:tc>
          <w:tcPr>
            <w:tcW w:w="1054" w:type="dxa"/>
            <w:noWrap w:val="0"/>
            <w:vAlign w:val="center"/>
          </w:tcPr>
          <w:p w14:paraId="11804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3B025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26DA0A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17795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1184E8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5B5A18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3.04</w:t>
            </w:r>
          </w:p>
        </w:tc>
        <w:tc>
          <w:tcPr>
            <w:tcW w:w="1054" w:type="dxa"/>
            <w:noWrap w:val="0"/>
            <w:vAlign w:val="center"/>
          </w:tcPr>
          <w:p w14:paraId="59DE92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7</w:t>
            </w:r>
          </w:p>
        </w:tc>
        <w:tc>
          <w:tcPr>
            <w:tcW w:w="1054" w:type="dxa"/>
            <w:noWrap w:val="0"/>
            <w:vAlign w:val="center"/>
          </w:tcPr>
          <w:p w14:paraId="34ABE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37</w:t>
            </w:r>
          </w:p>
        </w:tc>
        <w:tc>
          <w:tcPr>
            <w:tcW w:w="1054" w:type="dxa"/>
            <w:noWrap w:val="0"/>
            <w:vAlign w:val="center"/>
          </w:tcPr>
          <w:p w14:paraId="2D1A0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3489A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78A97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7288AE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172</w:t>
            </w:r>
          </w:p>
        </w:tc>
        <w:tc>
          <w:tcPr>
            <w:tcW w:w="1061" w:type="dxa"/>
            <w:noWrap w:val="0"/>
            <w:vAlign w:val="center"/>
          </w:tcPr>
          <w:p w14:paraId="645192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</w:tr>
      <w:tr w14:paraId="7AD2B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1C329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3.03</w:t>
            </w:r>
          </w:p>
        </w:tc>
        <w:tc>
          <w:tcPr>
            <w:tcW w:w="1054" w:type="dxa"/>
            <w:noWrap w:val="0"/>
            <w:vAlign w:val="center"/>
          </w:tcPr>
          <w:p w14:paraId="26FBD8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6.5</w:t>
            </w:r>
          </w:p>
        </w:tc>
        <w:tc>
          <w:tcPr>
            <w:tcW w:w="1054" w:type="dxa"/>
            <w:noWrap w:val="0"/>
            <w:vAlign w:val="center"/>
          </w:tcPr>
          <w:p w14:paraId="7B6FC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37.5</w:t>
            </w:r>
          </w:p>
        </w:tc>
        <w:tc>
          <w:tcPr>
            <w:tcW w:w="1054" w:type="dxa"/>
            <w:noWrap w:val="0"/>
            <w:vAlign w:val="center"/>
          </w:tcPr>
          <w:p w14:paraId="00EF39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1.5</w:t>
            </w:r>
          </w:p>
        </w:tc>
        <w:tc>
          <w:tcPr>
            <w:tcW w:w="1054" w:type="dxa"/>
            <w:noWrap w:val="0"/>
            <w:vAlign w:val="center"/>
          </w:tcPr>
          <w:p w14:paraId="14031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D757C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02923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267BA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6E4E2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7110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3.02</w:t>
            </w:r>
          </w:p>
        </w:tc>
        <w:tc>
          <w:tcPr>
            <w:tcW w:w="1054" w:type="dxa"/>
            <w:noWrap w:val="0"/>
            <w:vAlign w:val="center"/>
          </w:tcPr>
          <w:p w14:paraId="18E5C0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6</w:t>
            </w:r>
          </w:p>
        </w:tc>
        <w:tc>
          <w:tcPr>
            <w:tcW w:w="1054" w:type="dxa"/>
            <w:noWrap w:val="0"/>
            <w:vAlign w:val="center"/>
          </w:tcPr>
          <w:p w14:paraId="3EA9E9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38</w:t>
            </w:r>
          </w:p>
        </w:tc>
        <w:tc>
          <w:tcPr>
            <w:tcW w:w="1054" w:type="dxa"/>
            <w:noWrap w:val="0"/>
            <w:vAlign w:val="center"/>
          </w:tcPr>
          <w:p w14:paraId="740A75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54" w:type="dxa"/>
            <w:noWrap w:val="0"/>
            <w:vAlign w:val="center"/>
          </w:tcPr>
          <w:p w14:paraId="1D6F7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4166E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63FBE4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170</w:t>
            </w:r>
          </w:p>
        </w:tc>
        <w:tc>
          <w:tcPr>
            <w:tcW w:w="1061" w:type="dxa"/>
            <w:noWrap w:val="0"/>
            <w:vAlign w:val="center"/>
          </w:tcPr>
          <w:p w14:paraId="0419F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</w:tr>
      <w:tr w14:paraId="7639FF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674F2D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3.01</w:t>
            </w:r>
          </w:p>
        </w:tc>
        <w:tc>
          <w:tcPr>
            <w:tcW w:w="1054" w:type="dxa"/>
            <w:noWrap w:val="0"/>
            <w:vAlign w:val="center"/>
          </w:tcPr>
          <w:p w14:paraId="012A2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5.5</w:t>
            </w:r>
          </w:p>
        </w:tc>
        <w:tc>
          <w:tcPr>
            <w:tcW w:w="1054" w:type="dxa"/>
            <w:noWrap w:val="0"/>
            <w:vAlign w:val="center"/>
          </w:tcPr>
          <w:p w14:paraId="0C91A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8C41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C58F8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C9A6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7613FA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D1B3E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5FFED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270FD2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3.00</w:t>
            </w:r>
          </w:p>
        </w:tc>
        <w:tc>
          <w:tcPr>
            <w:tcW w:w="1054" w:type="dxa"/>
            <w:noWrap w:val="0"/>
            <w:vAlign w:val="center"/>
          </w:tcPr>
          <w:p w14:paraId="0E60A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6037FE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2BB781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F2091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0B80F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shd w:val="clear" w:color="auto" w:fill="auto"/>
            <w:noWrap w:val="0"/>
            <w:vAlign w:val="center"/>
          </w:tcPr>
          <w:p w14:paraId="429F9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131FA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0E0E3E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206922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2.9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1054" w:type="dxa"/>
            <w:noWrap w:val="0"/>
            <w:vAlign w:val="center"/>
          </w:tcPr>
          <w:p w14:paraId="662B4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1054" w:type="dxa"/>
            <w:noWrap w:val="0"/>
            <w:vAlign w:val="center"/>
          </w:tcPr>
          <w:p w14:paraId="0B6A5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5CF0C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8AD0A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1213D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BE6E8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0D5830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762AF4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18645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90</w:t>
            </w:r>
          </w:p>
        </w:tc>
        <w:tc>
          <w:tcPr>
            <w:tcW w:w="1054" w:type="dxa"/>
            <w:noWrap w:val="0"/>
            <w:vAlign w:val="center"/>
          </w:tcPr>
          <w:p w14:paraId="52889C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1054" w:type="dxa"/>
            <w:noWrap w:val="0"/>
            <w:vAlign w:val="center"/>
          </w:tcPr>
          <w:p w14:paraId="489706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894E1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3C708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EF9E7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5D819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5497A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3CF7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18BCC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85</w:t>
            </w:r>
          </w:p>
        </w:tc>
        <w:tc>
          <w:tcPr>
            <w:tcW w:w="1054" w:type="dxa"/>
            <w:noWrap w:val="0"/>
            <w:vAlign w:val="center"/>
          </w:tcPr>
          <w:p w14:paraId="7185C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54" w:type="dxa"/>
            <w:noWrap w:val="0"/>
            <w:vAlign w:val="center"/>
          </w:tcPr>
          <w:p w14:paraId="36B586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0B63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746682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6378E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4A567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34671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  <w:tr w14:paraId="4B83DE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1054" w:type="dxa"/>
            <w:noWrap w:val="0"/>
            <w:vAlign w:val="center"/>
          </w:tcPr>
          <w:p w14:paraId="6CE838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2.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80</w:t>
            </w:r>
          </w:p>
        </w:tc>
        <w:tc>
          <w:tcPr>
            <w:tcW w:w="1054" w:type="dxa"/>
            <w:noWrap w:val="0"/>
            <w:vAlign w:val="center"/>
          </w:tcPr>
          <w:p w14:paraId="063754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54" w:type="dxa"/>
            <w:noWrap w:val="0"/>
            <w:vAlign w:val="center"/>
          </w:tcPr>
          <w:p w14:paraId="162E9E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AA2A5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6A752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74F754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54" w:type="dxa"/>
            <w:noWrap w:val="0"/>
            <w:vAlign w:val="center"/>
          </w:tcPr>
          <w:p w14:paraId="113C78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061" w:type="dxa"/>
            <w:noWrap w:val="0"/>
            <w:vAlign w:val="center"/>
          </w:tcPr>
          <w:p w14:paraId="75E89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</w:tr>
    </w:tbl>
    <w:p w14:paraId="419E1A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（一）达标项目： 50分</w:t>
      </w:r>
    </w:p>
    <w:p w14:paraId="7D429A1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highlight w:val="none"/>
          <w:lang w:val="en-US" w:eastAsia="zh-CN"/>
        </w:rPr>
        <w:t>（二）技评项目：50分</w:t>
      </w:r>
    </w:p>
    <w:tbl>
      <w:tblPr>
        <w:tblStyle w:val="4"/>
        <w:tblW w:w="8718" w:type="dxa"/>
        <w:tblInd w:w="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7"/>
        <w:gridCol w:w="2333"/>
        <w:gridCol w:w="2133"/>
        <w:gridCol w:w="2145"/>
      </w:tblGrid>
      <w:tr w14:paraId="0D626C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vMerge w:val="restart"/>
            <w:tcBorders>
              <w:tl2br w:val="single" w:color="auto" w:sz="4" w:space="0"/>
            </w:tcBorders>
            <w:noWrap w:val="0"/>
            <w:vAlign w:val="top"/>
          </w:tcPr>
          <w:p w14:paraId="52708A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 xml:space="preserve">       项目</w:t>
            </w:r>
          </w:p>
          <w:p w14:paraId="3D133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分值</w:t>
            </w:r>
          </w:p>
        </w:tc>
        <w:tc>
          <w:tcPr>
            <w:tcW w:w="2333" w:type="dxa"/>
            <w:noWrap w:val="0"/>
            <w:vAlign w:val="top"/>
          </w:tcPr>
          <w:p w14:paraId="56DFB5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往返运球投篮</w:t>
            </w:r>
          </w:p>
        </w:tc>
        <w:tc>
          <w:tcPr>
            <w:tcW w:w="2133" w:type="dxa"/>
            <w:noWrap w:val="0"/>
            <w:vAlign w:val="top"/>
          </w:tcPr>
          <w:p w14:paraId="7DF082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投篮</w:t>
            </w:r>
          </w:p>
        </w:tc>
        <w:tc>
          <w:tcPr>
            <w:tcW w:w="2145" w:type="dxa"/>
            <w:noWrap w:val="0"/>
            <w:vAlign w:val="top"/>
          </w:tcPr>
          <w:p w14:paraId="04563F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比赛</w:t>
            </w:r>
          </w:p>
        </w:tc>
      </w:tr>
      <w:tr w14:paraId="1620F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07" w:type="dxa"/>
            <w:vMerge w:val="continue"/>
            <w:tcBorders>
              <w:tl2br w:val="single" w:color="auto" w:sz="4" w:space="0"/>
            </w:tcBorders>
            <w:noWrap w:val="0"/>
            <w:vAlign w:val="top"/>
          </w:tcPr>
          <w:p w14:paraId="4F3002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2333" w:type="dxa"/>
            <w:noWrap w:val="0"/>
            <w:vAlign w:val="top"/>
          </w:tcPr>
          <w:p w14:paraId="232163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5分</w:t>
            </w:r>
          </w:p>
        </w:tc>
        <w:tc>
          <w:tcPr>
            <w:tcW w:w="2133" w:type="dxa"/>
            <w:noWrap w:val="0"/>
            <w:vAlign w:val="top"/>
          </w:tcPr>
          <w:p w14:paraId="22D60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5分</w:t>
            </w:r>
          </w:p>
        </w:tc>
        <w:tc>
          <w:tcPr>
            <w:tcW w:w="2145" w:type="dxa"/>
            <w:noWrap w:val="0"/>
            <w:vAlign w:val="top"/>
          </w:tcPr>
          <w:p w14:paraId="3588FA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40分</w:t>
            </w:r>
          </w:p>
        </w:tc>
      </w:tr>
      <w:tr w14:paraId="4A84D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7" w:type="dxa"/>
            <w:noWrap w:val="0"/>
            <w:vAlign w:val="center"/>
          </w:tcPr>
          <w:p w14:paraId="72BB2C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优秀</w:t>
            </w:r>
          </w:p>
        </w:tc>
        <w:tc>
          <w:tcPr>
            <w:tcW w:w="2333" w:type="dxa"/>
            <w:noWrap w:val="0"/>
            <w:vAlign w:val="center"/>
          </w:tcPr>
          <w:p w14:paraId="028A4E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33" w:type="dxa"/>
            <w:noWrap w:val="0"/>
            <w:vAlign w:val="center"/>
          </w:tcPr>
          <w:p w14:paraId="5A39A7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145" w:type="dxa"/>
            <w:noWrap w:val="0"/>
            <w:vAlign w:val="center"/>
          </w:tcPr>
          <w:p w14:paraId="0051A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33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~40</w:t>
            </w:r>
          </w:p>
        </w:tc>
      </w:tr>
      <w:tr w14:paraId="2B607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7" w:type="dxa"/>
            <w:noWrap w:val="0"/>
            <w:vAlign w:val="center"/>
          </w:tcPr>
          <w:p w14:paraId="35322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良好</w:t>
            </w:r>
          </w:p>
        </w:tc>
        <w:tc>
          <w:tcPr>
            <w:tcW w:w="2333" w:type="dxa"/>
            <w:noWrap w:val="0"/>
            <w:vAlign w:val="center"/>
          </w:tcPr>
          <w:p w14:paraId="3BCDC5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33" w:type="dxa"/>
            <w:noWrap w:val="0"/>
            <w:vAlign w:val="center"/>
          </w:tcPr>
          <w:p w14:paraId="62E36B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145" w:type="dxa"/>
            <w:noWrap w:val="0"/>
            <w:vAlign w:val="center"/>
          </w:tcPr>
          <w:p w14:paraId="3E71F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25~32</w:t>
            </w:r>
          </w:p>
        </w:tc>
      </w:tr>
      <w:tr w14:paraId="64885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7" w:type="dxa"/>
            <w:noWrap w:val="0"/>
            <w:vAlign w:val="center"/>
          </w:tcPr>
          <w:p w14:paraId="5435AF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中等</w:t>
            </w:r>
          </w:p>
        </w:tc>
        <w:tc>
          <w:tcPr>
            <w:tcW w:w="2333" w:type="dxa"/>
            <w:noWrap w:val="0"/>
            <w:vAlign w:val="center"/>
          </w:tcPr>
          <w:p w14:paraId="0C42C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33" w:type="dxa"/>
            <w:noWrap w:val="0"/>
            <w:vAlign w:val="center"/>
          </w:tcPr>
          <w:p w14:paraId="5077C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145" w:type="dxa"/>
            <w:noWrap w:val="0"/>
            <w:vAlign w:val="center"/>
          </w:tcPr>
          <w:p w14:paraId="7125EF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17~24</w:t>
            </w:r>
          </w:p>
        </w:tc>
      </w:tr>
      <w:tr w14:paraId="05C0E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7" w:type="dxa"/>
            <w:noWrap w:val="0"/>
            <w:vAlign w:val="center"/>
          </w:tcPr>
          <w:p w14:paraId="070DE2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及格</w:t>
            </w:r>
          </w:p>
        </w:tc>
        <w:tc>
          <w:tcPr>
            <w:tcW w:w="2333" w:type="dxa"/>
            <w:noWrap w:val="0"/>
            <w:vAlign w:val="center"/>
          </w:tcPr>
          <w:p w14:paraId="24FCF4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33" w:type="dxa"/>
            <w:noWrap w:val="0"/>
            <w:vAlign w:val="center"/>
          </w:tcPr>
          <w:p w14:paraId="6A2C5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45" w:type="dxa"/>
            <w:noWrap w:val="0"/>
            <w:vAlign w:val="center"/>
          </w:tcPr>
          <w:p w14:paraId="40948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9~16</w:t>
            </w:r>
          </w:p>
        </w:tc>
      </w:tr>
      <w:tr w14:paraId="0D1AB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107" w:type="dxa"/>
            <w:noWrap w:val="0"/>
            <w:vAlign w:val="center"/>
          </w:tcPr>
          <w:p w14:paraId="23E762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不及格</w:t>
            </w:r>
          </w:p>
        </w:tc>
        <w:tc>
          <w:tcPr>
            <w:tcW w:w="2333" w:type="dxa"/>
            <w:noWrap w:val="0"/>
            <w:vAlign w:val="center"/>
          </w:tcPr>
          <w:p w14:paraId="0D07BE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133" w:type="dxa"/>
            <w:noWrap w:val="0"/>
            <w:vAlign w:val="center"/>
          </w:tcPr>
          <w:p w14:paraId="081312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145" w:type="dxa"/>
            <w:noWrap w:val="0"/>
            <w:vAlign w:val="center"/>
          </w:tcPr>
          <w:p w14:paraId="64ABD8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0~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8</w:t>
            </w:r>
          </w:p>
        </w:tc>
      </w:tr>
    </w:tbl>
    <w:p w14:paraId="619E15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134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65BBD2B-1512-4020-A03D-61B794AFA16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E9B401B9-4227-4B96-90FC-FC668F334DBA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DF10ACA-0451-4AD0-BBD9-7EC45EF995E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C9A4D98D-E780-4E8B-A509-399D8996463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6EC8B68C-9387-48D8-A878-8477F6D8B78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96E2A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078F0D">
                          <w:pPr>
                            <w:pStyle w:val="2"/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rFonts w:hint="eastAsia" w:ascii="仿宋" w:hAnsi="仿宋" w:eastAsia="仿宋" w:cs="仿宋"/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D078F0D">
                    <w:pPr>
                      <w:pStyle w:val="2"/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rFonts w:hint="eastAsia" w:ascii="仿宋" w:hAnsi="仿宋" w:eastAsia="仿宋" w:cs="仿宋"/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A8CFEE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3YWE5YTE4MjI4ZDhhYTYwOTQ0OTg5MWNlYzhmMWYifQ=="/>
  </w:docVars>
  <w:rsids>
    <w:rsidRoot w:val="0B0C13CA"/>
    <w:rsid w:val="0B0C13CA"/>
    <w:rsid w:val="0D61680B"/>
    <w:rsid w:val="108C2A94"/>
    <w:rsid w:val="1BDE5A26"/>
    <w:rsid w:val="1D21173D"/>
    <w:rsid w:val="1EC21DDD"/>
    <w:rsid w:val="266A3E65"/>
    <w:rsid w:val="28D869AD"/>
    <w:rsid w:val="290A15DA"/>
    <w:rsid w:val="29C6750C"/>
    <w:rsid w:val="2A346ACA"/>
    <w:rsid w:val="2FDB563E"/>
    <w:rsid w:val="322225CB"/>
    <w:rsid w:val="3C306F7C"/>
    <w:rsid w:val="4F624164"/>
    <w:rsid w:val="51695F30"/>
    <w:rsid w:val="5403145A"/>
    <w:rsid w:val="55A00CA2"/>
    <w:rsid w:val="5BF97330"/>
    <w:rsid w:val="625D32B2"/>
    <w:rsid w:val="6877125A"/>
    <w:rsid w:val="6D4440A8"/>
    <w:rsid w:val="71DD3248"/>
    <w:rsid w:val="751A1DA4"/>
    <w:rsid w:val="78B968D7"/>
    <w:rsid w:val="795C2337"/>
    <w:rsid w:val="7C32182E"/>
    <w:rsid w:val="7EC3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2084</Words>
  <Characters>2325</Characters>
  <Lines>0</Lines>
  <Paragraphs>0</Paragraphs>
  <TotalTime>10</TotalTime>
  <ScaleCrop>false</ScaleCrop>
  <LinksUpToDate>false</LinksUpToDate>
  <CharactersWithSpaces>2340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2025-05-07T05:24:00Z</dcterms:created>
  <dc:creator>林子幽</dc:creator>
  <cp:lastModifiedBy>pt~</cp:lastModifiedBy>
  <dcterms:modified xsi:type="dcterms:W3CDTF">2026-05-16T08:17:23Z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E06CAECC18DF4EE4A3A683B11CE4B21D_13</vt:lpwstr>
  </property>
  <property fmtid="{D5CDD505-2E9C-101B-9397-08002B2CF9AE}" pid="4" name="KSOTemplateDocerSaveRecord">
    <vt:lpwstr>eyJoZGlkIjoiNThiNGJmMWUwMjAzNGY0MzVjMjEzYTJiN2FkODFiNjAiLCJ1c2VySWQiOiIzNTYzODY4OTcifQ==</vt:lpwstr>
  </property>
</Properties>
</file>